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07"/>
        <w:gridCol w:w="4247"/>
      </w:tblGrid>
      <w:tr w:rsidR="00692BEF" w:rsidRPr="00E633C7" w:rsidTr="00E844EB">
        <w:tc>
          <w:tcPr>
            <w:tcW w:w="560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</w:p>
        </w:tc>
        <w:tc>
          <w:tcPr>
            <w:tcW w:w="4247" w:type="dxa"/>
          </w:tcPr>
          <w:p w:rsidR="00692BEF" w:rsidRPr="00E633C7" w:rsidRDefault="00692BEF">
            <w:pPr>
              <w:rPr>
                <w:sz w:val="28"/>
                <w:szCs w:val="28"/>
                <w:lang w:val="uk-UA"/>
              </w:rPr>
            </w:pPr>
          </w:p>
          <w:p w:rsidR="00692BEF" w:rsidRPr="00E633C7" w:rsidRDefault="00692BEF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633C7">
              <w:rPr>
                <w:sz w:val="28"/>
                <w:szCs w:val="28"/>
                <w:lang w:val="uk-UA"/>
              </w:rPr>
              <w:t xml:space="preserve">Додаток </w:t>
            </w:r>
          </w:p>
          <w:p w:rsidR="00692BEF" w:rsidRPr="00E633C7" w:rsidRDefault="00692BEF">
            <w:pPr>
              <w:rPr>
                <w:sz w:val="28"/>
                <w:szCs w:val="28"/>
                <w:lang w:val="uk-UA"/>
              </w:rPr>
            </w:pPr>
            <w:r w:rsidRPr="00E633C7">
              <w:rPr>
                <w:sz w:val="28"/>
                <w:szCs w:val="28"/>
                <w:lang w:val="uk-UA"/>
              </w:rPr>
              <w:t xml:space="preserve">наказу управління соціального захисту </w:t>
            </w:r>
            <w:r>
              <w:rPr>
                <w:sz w:val="28"/>
                <w:szCs w:val="28"/>
                <w:lang w:val="uk-UA"/>
              </w:rPr>
              <w:t>н</w:t>
            </w:r>
            <w:r w:rsidRPr="00E633C7">
              <w:rPr>
                <w:sz w:val="28"/>
                <w:szCs w:val="28"/>
                <w:lang w:val="uk-UA"/>
              </w:rPr>
              <w:t>аселення райдержадміністрації</w:t>
            </w:r>
          </w:p>
          <w:p w:rsidR="00692BEF" w:rsidRPr="00E633C7" w:rsidRDefault="00692BEF" w:rsidP="00DD083F">
            <w:pPr>
              <w:rPr>
                <w:sz w:val="28"/>
                <w:szCs w:val="28"/>
                <w:lang w:val="uk-UA"/>
              </w:rPr>
            </w:pPr>
            <w:r w:rsidRPr="00E633C7">
              <w:rPr>
                <w:sz w:val="28"/>
                <w:szCs w:val="28"/>
                <w:lang w:val="uk-UA"/>
              </w:rPr>
              <w:t>від 01.08.2016 року № 19</w:t>
            </w:r>
          </w:p>
          <w:p w:rsidR="00692BEF" w:rsidRPr="00E633C7" w:rsidRDefault="00692BEF" w:rsidP="00AB58F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692BEF" w:rsidRPr="00E633C7" w:rsidRDefault="00692BEF" w:rsidP="00B215A6">
      <w:pPr>
        <w:pStyle w:val="BodyText2"/>
        <w:jc w:val="center"/>
        <w:rPr>
          <w:szCs w:val="28"/>
        </w:rPr>
      </w:pPr>
      <w:r w:rsidRPr="00E633C7">
        <w:rPr>
          <w:szCs w:val="28"/>
        </w:rPr>
        <w:t>УМОВИ</w:t>
      </w:r>
    </w:p>
    <w:p w:rsidR="00692BEF" w:rsidRPr="00E633C7" w:rsidRDefault="00692BEF" w:rsidP="00B215A6">
      <w:pPr>
        <w:pStyle w:val="BodyText2"/>
        <w:jc w:val="center"/>
        <w:rPr>
          <w:szCs w:val="28"/>
        </w:rPr>
      </w:pPr>
      <w:r w:rsidRPr="00E633C7">
        <w:rPr>
          <w:szCs w:val="28"/>
        </w:rPr>
        <w:t>проведення конкурсу на зайняття вакантної посади державної служби</w:t>
      </w:r>
    </w:p>
    <w:p w:rsidR="00692BEF" w:rsidRPr="00E633C7" w:rsidRDefault="00692BEF" w:rsidP="00B215A6">
      <w:pPr>
        <w:pStyle w:val="BodyText2"/>
        <w:jc w:val="center"/>
        <w:rPr>
          <w:szCs w:val="28"/>
        </w:rPr>
      </w:pPr>
      <w:r w:rsidRPr="00E633C7">
        <w:rPr>
          <w:szCs w:val="28"/>
        </w:rPr>
        <w:t xml:space="preserve"> категорії «В» – головного спеціаліста сектору прийняття рішень відділу соціальної допомоги управління соціального захисту населення                    Володимир-Волинської райдержадміністрації у Волинській області</w:t>
      </w:r>
    </w:p>
    <w:p w:rsidR="00692BEF" w:rsidRPr="00E633C7" w:rsidRDefault="00692BEF" w:rsidP="00B215A6">
      <w:pPr>
        <w:pStyle w:val="BodyText2"/>
        <w:jc w:val="center"/>
        <w:rPr>
          <w:sz w:val="16"/>
          <w:szCs w:val="16"/>
        </w:rPr>
      </w:pPr>
      <w:r w:rsidRPr="00E633C7">
        <w:rPr>
          <w:szCs w:val="28"/>
        </w:rPr>
        <w:t xml:space="preserve"> </w:t>
      </w:r>
    </w:p>
    <w:p w:rsidR="00692BEF" w:rsidRPr="00E633C7" w:rsidRDefault="00692BEF" w:rsidP="00B215A6">
      <w:pPr>
        <w:pStyle w:val="BodyText2"/>
        <w:jc w:val="center"/>
        <w:rPr>
          <w:szCs w:val="28"/>
        </w:rPr>
      </w:pPr>
      <w:r w:rsidRPr="00E633C7">
        <w:rPr>
          <w:szCs w:val="28"/>
        </w:rPr>
        <w:t>Загальні умови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911"/>
      </w:tblGrid>
      <w:tr w:rsidR="00692BEF" w:rsidRPr="00E633C7" w:rsidTr="00E844EB">
        <w:tc>
          <w:tcPr>
            <w:tcW w:w="2943" w:type="dxa"/>
          </w:tcPr>
          <w:p w:rsidR="00692BEF" w:rsidRPr="00E633C7" w:rsidRDefault="00692BEF" w:rsidP="00E2304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Посадові обов’язки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jc w:val="both"/>
              <w:rPr>
                <w:sz w:val="27"/>
                <w:szCs w:val="27"/>
                <w:lang w:val="uk-UA"/>
              </w:rPr>
            </w:pPr>
            <w:r w:rsidRPr="00E633C7">
              <w:rPr>
                <w:sz w:val="27"/>
                <w:szCs w:val="27"/>
                <w:lang w:val="uk-UA"/>
              </w:rPr>
              <w:t xml:space="preserve">- надає відвідувачам інформацію про роботу управління соціального захисту населення райдержадміністрації, види, умови та порядок призначення усіх видів соціальної допомоги, компенсацій, житлових субсидій; </w:t>
            </w:r>
          </w:p>
          <w:p w:rsidR="00692BEF" w:rsidRPr="00E633C7" w:rsidRDefault="00692BEF" w:rsidP="00E844EB">
            <w:pPr>
              <w:jc w:val="both"/>
              <w:rPr>
                <w:sz w:val="27"/>
                <w:szCs w:val="27"/>
                <w:lang w:val="uk-UA"/>
              </w:rPr>
            </w:pPr>
            <w:r w:rsidRPr="00E633C7">
              <w:rPr>
                <w:sz w:val="27"/>
                <w:szCs w:val="27"/>
                <w:lang w:val="uk-UA"/>
              </w:rPr>
              <w:t>- надає відвідувачам інформацію про стан розгляду раніше поданих заяв на призначення усіх видів соціальної допомоги, компенсацій, житлових субсидій;</w:t>
            </w:r>
          </w:p>
          <w:p w:rsidR="00692BEF" w:rsidRPr="00E633C7" w:rsidRDefault="00692BEF" w:rsidP="00E844EB">
            <w:pPr>
              <w:jc w:val="both"/>
              <w:rPr>
                <w:sz w:val="27"/>
                <w:szCs w:val="27"/>
                <w:lang w:val="uk-UA"/>
              </w:rPr>
            </w:pPr>
            <w:r w:rsidRPr="00E633C7">
              <w:rPr>
                <w:sz w:val="27"/>
                <w:szCs w:val="27"/>
                <w:lang w:val="uk-UA"/>
              </w:rPr>
              <w:t xml:space="preserve">- у разі потреби, проводить попередній запис відвідувачів на прийом та видає талони із  зазначенням часу і дати прийому; </w:t>
            </w:r>
          </w:p>
          <w:p w:rsidR="00692BEF" w:rsidRPr="00E633C7" w:rsidRDefault="00692BEF" w:rsidP="00E844EB">
            <w:pPr>
              <w:shd w:val="clear" w:color="auto" w:fill="FFFFFF"/>
              <w:spacing w:line="299" w:lineRule="exact"/>
              <w:jc w:val="both"/>
              <w:rPr>
                <w:szCs w:val="28"/>
                <w:lang w:val="uk-UA"/>
              </w:rPr>
            </w:pPr>
            <w:r w:rsidRPr="00E633C7">
              <w:rPr>
                <w:color w:val="000000"/>
                <w:spacing w:val="2"/>
                <w:sz w:val="27"/>
                <w:szCs w:val="27"/>
                <w:lang w:val="uk-UA"/>
              </w:rPr>
              <w:t>- проводить реєстрацію заяв для призначення житлових субсидій, використовуючи програмний продукт</w:t>
            </w:r>
          </w:p>
        </w:tc>
      </w:tr>
      <w:tr w:rsidR="00692BEF" w:rsidRPr="00E633C7" w:rsidTr="00E844EB">
        <w:tc>
          <w:tcPr>
            <w:tcW w:w="2943" w:type="dxa"/>
          </w:tcPr>
          <w:p w:rsidR="00692BEF" w:rsidRPr="00E633C7" w:rsidRDefault="00692BEF" w:rsidP="00E2304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Умови оплати праці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посадовий оклад – 2 585 грн., надбавка за вислугу років, надбавка за ранг державного службовця</w:t>
            </w:r>
          </w:p>
        </w:tc>
      </w:tr>
      <w:tr w:rsidR="00692BEF" w:rsidRPr="00E633C7" w:rsidTr="00E844EB">
        <w:tc>
          <w:tcPr>
            <w:tcW w:w="2943" w:type="dxa"/>
          </w:tcPr>
          <w:p w:rsidR="00692BEF" w:rsidRPr="00E633C7" w:rsidRDefault="00692BEF" w:rsidP="00DC555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 xml:space="preserve">Інформація про строковість чи безстроковість призначення на посаду 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 xml:space="preserve">безстроково </w:t>
            </w:r>
          </w:p>
        </w:tc>
      </w:tr>
      <w:tr w:rsidR="00692BEF" w:rsidRPr="00E633C7" w:rsidTr="00E844EB">
        <w:tc>
          <w:tcPr>
            <w:tcW w:w="2943" w:type="dxa"/>
          </w:tcPr>
          <w:p w:rsidR="00692BEF" w:rsidRPr="00E633C7" w:rsidRDefault="00692BEF" w:rsidP="00E2304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1) копія паспорта громадянина України;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2) 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 xml:space="preserve">3) письмова заява,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 або копію довідки встановленої форми про результати такої перевірки;   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4) копія (копії) документа (документів) про освіту;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5) заповнена особова картка (форма П-2 ДС) з відповідними додатками;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6) декларація особи, уповноваженої на виконання функцій держави або місцевого самоврядування, за 2015 рік.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Строк подання документів: 20 календарних днів з дня оприлюднення інформації про проведення конкурсу на офіційному сайті Національного агентства з питань державної служби</w:t>
            </w:r>
          </w:p>
        </w:tc>
      </w:tr>
      <w:tr w:rsidR="00692BEF" w:rsidRPr="00E633C7" w:rsidTr="00E844EB">
        <w:tc>
          <w:tcPr>
            <w:tcW w:w="2943" w:type="dxa"/>
          </w:tcPr>
          <w:p w:rsidR="00692BEF" w:rsidRPr="00E633C7" w:rsidRDefault="00692BEF" w:rsidP="00E2304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Дата, час і місце проведення конкурсу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 xml:space="preserve">29 серпня  2016 року, о 9 год.00 хв. 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 xml:space="preserve">44700, Волинська обл., м. Володимир-Волинський,                 вул. Ковельська, 173 </w:t>
            </w:r>
          </w:p>
        </w:tc>
      </w:tr>
      <w:tr w:rsidR="00692BEF" w:rsidRPr="00E633C7" w:rsidTr="00E844EB">
        <w:tc>
          <w:tcPr>
            <w:tcW w:w="2943" w:type="dxa"/>
          </w:tcPr>
          <w:p w:rsidR="00692BEF" w:rsidRPr="00E633C7" w:rsidRDefault="00692BEF" w:rsidP="00E2304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Прізвище, ім'я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Приймак Світлана Петрівна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тел. (03342) 23-394</w:t>
            </w:r>
          </w:p>
          <w:p w:rsidR="00692BEF" w:rsidRPr="00E633C7" w:rsidRDefault="00692BEF" w:rsidP="00FF3E11">
            <w:pPr>
              <w:rPr>
                <w:color w:val="0000FF"/>
                <w:sz w:val="28"/>
                <w:szCs w:val="28"/>
                <w:lang w:val="uk-UA"/>
              </w:rPr>
            </w:pPr>
            <w:r w:rsidRPr="00E633C7">
              <w:rPr>
                <w:sz w:val="28"/>
                <w:szCs w:val="28"/>
                <w:lang w:val="uk-UA"/>
              </w:rPr>
              <w:t>soczah@vvadm.gov.ua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</w:p>
        </w:tc>
      </w:tr>
    </w:tbl>
    <w:p w:rsidR="00692BEF" w:rsidRPr="00E633C7" w:rsidRDefault="00692BEF" w:rsidP="00B215A6">
      <w:pPr>
        <w:pStyle w:val="BodyText2"/>
        <w:jc w:val="center"/>
        <w:rPr>
          <w:szCs w:val="28"/>
        </w:rPr>
      </w:pPr>
    </w:p>
    <w:p w:rsidR="00692BEF" w:rsidRPr="00E633C7" w:rsidRDefault="00692BEF" w:rsidP="00B215A6">
      <w:pPr>
        <w:pStyle w:val="BodyText2"/>
        <w:jc w:val="center"/>
        <w:rPr>
          <w:szCs w:val="28"/>
        </w:rPr>
      </w:pPr>
      <w:r w:rsidRPr="00E633C7">
        <w:rPr>
          <w:szCs w:val="28"/>
        </w:rPr>
        <w:t>Вимоги до професійної компетентності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2126"/>
        <w:gridCol w:w="6911"/>
      </w:tblGrid>
      <w:tr w:rsidR="00692BEF" w:rsidRPr="00E633C7" w:rsidTr="00E844EB">
        <w:tc>
          <w:tcPr>
            <w:tcW w:w="9854" w:type="dxa"/>
            <w:gridSpan w:val="3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ЗАГАЛЬНІ ВИМОГИ</w:t>
            </w:r>
          </w:p>
        </w:tc>
      </w:tr>
      <w:tr w:rsidR="00692BEF" w:rsidRPr="00E633C7" w:rsidTr="00E844EB">
        <w:trPr>
          <w:trHeight w:val="689"/>
        </w:trPr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1</w:t>
            </w:r>
          </w:p>
        </w:tc>
        <w:tc>
          <w:tcPr>
            <w:tcW w:w="2126" w:type="dxa"/>
          </w:tcPr>
          <w:p w:rsidR="00692BEF" w:rsidRPr="00E633C7" w:rsidRDefault="00692BEF" w:rsidP="00E94B4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Освіта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вища освіта ступеня молодшого бакалавра або бакалавра</w:t>
            </w:r>
          </w:p>
        </w:tc>
      </w:tr>
      <w:tr w:rsidR="00692BEF" w:rsidRPr="00E633C7" w:rsidTr="00E844EB"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2</w:t>
            </w:r>
          </w:p>
        </w:tc>
        <w:tc>
          <w:tcPr>
            <w:tcW w:w="2126" w:type="dxa"/>
          </w:tcPr>
          <w:p w:rsidR="00692BEF" w:rsidRPr="00E633C7" w:rsidRDefault="00692BEF" w:rsidP="00B6314C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 xml:space="preserve">Досвід роботи 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без вимог до стажу роботи</w:t>
            </w:r>
          </w:p>
        </w:tc>
      </w:tr>
      <w:tr w:rsidR="00692BEF" w:rsidRPr="00E633C7" w:rsidTr="00E844EB"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3</w:t>
            </w:r>
          </w:p>
        </w:tc>
        <w:tc>
          <w:tcPr>
            <w:tcW w:w="2126" w:type="dxa"/>
          </w:tcPr>
          <w:p w:rsidR="00692BEF" w:rsidRPr="00E633C7" w:rsidRDefault="00692BEF" w:rsidP="009A1604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Володіння державною мовою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вільно</w:t>
            </w:r>
          </w:p>
        </w:tc>
      </w:tr>
      <w:tr w:rsidR="00692BEF" w:rsidRPr="00E633C7" w:rsidTr="00E844EB">
        <w:tc>
          <w:tcPr>
            <w:tcW w:w="9854" w:type="dxa"/>
            <w:gridSpan w:val="3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СПЕЦІАЛЬНІ ВИМОГИ</w:t>
            </w:r>
          </w:p>
        </w:tc>
      </w:tr>
      <w:tr w:rsidR="00692BEF" w:rsidRPr="00E633C7" w:rsidTr="00E844EB"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1</w:t>
            </w:r>
          </w:p>
        </w:tc>
        <w:tc>
          <w:tcPr>
            <w:tcW w:w="2126" w:type="dxa"/>
          </w:tcPr>
          <w:p w:rsidR="00692BEF" w:rsidRPr="00E633C7" w:rsidRDefault="00692BEF" w:rsidP="00B8371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Освіта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вища економічна, юридична чи технічна</w:t>
            </w:r>
          </w:p>
        </w:tc>
      </w:tr>
      <w:tr w:rsidR="00692BEF" w:rsidRPr="00E633C7" w:rsidTr="00E844EB"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2</w:t>
            </w:r>
          </w:p>
        </w:tc>
        <w:tc>
          <w:tcPr>
            <w:tcW w:w="2126" w:type="dxa"/>
          </w:tcPr>
          <w:p w:rsidR="00692BEF" w:rsidRPr="00E633C7" w:rsidRDefault="00692BEF" w:rsidP="00E94B4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Знання законодавства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1) Конституція України;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2) Закон України «Про державну службу»;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3) Закон України «Про запобігання корупції»;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4) нормативно-правові документи щодо призначення усіх видів соціальної допомоги, компенсацій та житлових субсидій</w:t>
            </w:r>
          </w:p>
        </w:tc>
      </w:tr>
      <w:tr w:rsidR="00692BEF" w:rsidRPr="00E633C7" w:rsidTr="00E844EB"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3</w:t>
            </w:r>
          </w:p>
        </w:tc>
        <w:tc>
          <w:tcPr>
            <w:tcW w:w="2126" w:type="dxa"/>
          </w:tcPr>
          <w:p w:rsidR="00692BEF" w:rsidRPr="00E633C7" w:rsidRDefault="00692BEF" w:rsidP="00CB296C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Професійні чи технічні знання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відповідно до посади з урахуванням вимог спеціальних законів; вміння використовувати комп'ютерне обладнання та програмне забезпечення, офісну техніку; вільне володіння ПК</w:t>
            </w:r>
          </w:p>
        </w:tc>
      </w:tr>
      <w:tr w:rsidR="00692BEF" w:rsidRPr="00E633C7" w:rsidTr="00E844EB"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4</w:t>
            </w:r>
          </w:p>
        </w:tc>
        <w:tc>
          <w:tcPr>
            <w:tcW w:w="2126" w:type="dxa"/>
          </w:tcPr>
          <w:p w:rsidR="00692BEF" w:rsidRPr="00E633C7" w:rsidRDefault="00692BEF" w:rsidP="00CB296C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Спеціальний досвід роботи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без вимог до спеціального досвіду роботи</w:t>
            </w:r>
          </w:p>
        </w:tc>
      </w:tr>
      <w:tr w:rsidR="00692BEF" w:rsidRPr="009D6C83" w:rsidTr="00E844EB"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5</w:t>
            </w:r>
          </w:p>
        </w:tc>
        <w:tc>
          <w:tcPr>
            <w:tcW w:w="2126" w:type="dxa"/>
          </w:tcPr>
          <w:p w:rsidR="00692BEF" w:rsidRPr="00E633C7" w:rsidRDefault="00692BEF" w:rsidP="00B8371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Знання сучасних інформаційних технологій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знання програм Microsoft Officе (Word. Exel)</w:t>
            </w:r>
          </w:p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</w:p>
        </w:tc>
      </w:tr>
      <w:tr w:rsidR="00692BEF" w:rsidRPr="00E633C7" w:rsidTr="00E844EB">
        <w:tc>
          <w:tcPr>
            <w:tcW w:w="817" w:type="dxa"/>
          </w:tcPr>
          <w:p w:rsidR="00692BEF" w:rsidRPr="00E633C7" w:rsidRDefault="00692BEF" w:rsidP="00E844EB">
            <w:pPr>
              <w:pStyle w:val="BodyText2"/>
              <w:jc w:val="center"/>
              <w:rPr>
                <w:szCs w:val="28"/>
              </w:rPr>
            </w:pPr>
            <w:r w:rsidRPr="00E633C7">
              <w:rPr>
                <w:szCs w:val="28"/>
              </w:rPr>
              <w:t>6</w:t>
            </w:r>
          </w:p>
        </w:tc>
        <w:tc>
          <w:tcPr>
            <w:tcW w:w="2126" w:type="dxa"/>
          </w:tcPr>
          <w:p w:rsidR="00692BEF" w:rsidRPr="00E633C7" w:rsidRDefault="00692BEF" w:rsidP="00B83717">
            <w:pPr>
              <w:pStyle w:val="BodyText2"/>
              <w:rPr>
                <w:szCs w:val="28"/>
              </w:rPr>
            </w:pPr>
            <w:r w:rsidRPr="00E633C7">
              <w:rPr>
                <w:szCs w:val="28"/>
              </w:rPr>
              <w:t>Особистісні якості</w:t>
            </w:r>
          </w:p>
        </w:tc>
        <w:tc>
          <w:tcPr>
            <w:tcW w:w="6911" w:type="dxa"/>
          </w:tcPr>
          <w:p w:rsidR="00692BEF" w:rsidRPr="00E633C7" w:rsidRDefault="00692BEF" w:rsidP="00E844EB">
            <w:pPr>
              <w:pStyle w:val="BodyText2"/>
              <w:jc w:val="both"/>
              <w:rPr>
                <w:szCs w:val="28"/>
              </w:rPr>
            </w:pPr>
            <w:r w:rsidRPr="00E633C7">
              <w:rPr>
                <w:szCs w:val="28"/>
              </w:rPr>
              <w:t>відповідальність, наполегливість</w:t>
            </w:r>
          </w:p>
        </w:tc>
      </w:tr>
    </w:tbl>
    <w:p w:rsidR="00692BEF" w:rsidRPr="00E633C7" w:rsidRDefault="00692BEF" w:rsidP="00DC4C58">
      <w:pPr>
        <w:pStyle w:val="BodyText2"/>
        <w:jc w:val="center"/>
        <w:rPr>
          <w:szCs w:val="28"/>
        </w:rPr>
      </w:pPr>
    </w:p>
    <w:p w:rsidR="00692BEF" w:rsidRPr="00E633C7" w:rsidRDefault="00692BEF">
      <w:pPr>
        <w:rPr>
          <w:sz w:val="27"/>
          <w:szCs w:val="27"/>
          <w:lang w:val="uk-UA"/>
        </w:rPr>
      </w:pPr>
    </w:p>
    <w:sectPr w:rsidR="00692BEF" w:rsidRPr="00E633C7" w:rsidSect="001A279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91D4D"/>
    <w:multiLevelType w:val="hybridMultilevel"/>
    <w:tmpl w:val="23C815E8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442B8C"/>
    <w:multiLevelType w:val="hybridMultilevel"/>
    <w:tmpl w:val="0C26572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F8107B9"/>
    <w:multiLevelType w:val="hybridMultilevel"/>
    <w:tmpl w:val="FA4CE63C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0E23"/>
    <w:rsid w:val="00031932"/>
    <w:rsid w:val="00087B55"/>
    <w:rsid w:val="000958EE"/>
    <w:rsid w:val="000A103D"/>
    <w:rsid w:val="000B3EB5"/>
    <w:rsid w:val="000C2C28"/>
    <w:rsid w:val="000E616F"/>
    <w:rsid w:val="00113549"/>
    <w:rsid w:val="00113B17"/>
    <w:rsid w:val="00122A96"/>
    <w:rsid w:val="00135D56"/>
    <w:rsid w:val="00155092"/>
    <w:rsid w:val="00166AE4"/>
    <w:rsid w:val="001A279C"/>
    <w:rsid w:val="001C4E76"/>
    <w:rsid w:val="001D3804"/>
    <w:rsid w:val="001E3F40"/>
    <w:rsid w:val="001F0E23"/>
    <w:rsid w:val="00227B22"/>
    <w:rsid w:val="00246134"/>
    <w:rsid w:val="00247996"/>
    <w:rsid w:val="0025215B"/>
    <w:rsid w:val="00255C2B"/>
    <w:rsid w:val="00271060"/>
    <w:rsid w:val="00275D78"/>
    <w:rsid w:val="002763E5"/>
    <w:rsid w:val="002A6F90"/>
    <w:rsid w:val="002B0992"/>
    <w:rsid w:val="002C16DA"/>
    <w:rsid w:val="002C6B63"/>
    <w:rsid w:val="002E4867"/>
    <w:rsid w:val="002F3CE1"/>
    <w:rsid w:val="00305D09"/>
    <w:rsid w:val="00314641"/>
    <w:rsid w:val="00324329"/>
    <w:rsid w:val="0032558D"/>
    <w:rsid w:val="00330960"/>
    <w:rsid w:val="00386AE2"/>
    <w:rsid w:val="003A3A23"/>
    <w:rsid w:val="003D264A"/>
    <w:rsid w:val="003E07D7"/>
    <w:rsid w:val="004212DC"/>
    <w:rsid w:val="004258AF"/>
    <w:rsid w:val="00451C9E"/>
    <w:rsid w:val="004671FE"/>
    <w:rsid w:val="004A1353"/>
    <w:rsid w:val="004C6343"/>
    <w:rsid w:val="004F38B0"/>
    <w:rsid w:val="00535141"/>
    <w:rsid w:val="00543236"/>
    <w:rsid w:val="0054778E"/>
    <w:rsid w:val="00550D3A"/>
    <w:rsid w:val="00566FB9"/>
    <w:rsid w:val="0057715F"/>
    <w:rsid w:val="0057731F"/>
    <w:rsid w:val="00587633"/>
    <w:rsid w:val="005B2B64"/>
    <w:rsid w:val="005C1534"/>
    <w:rsid w:val="005C68D1"/>
    <w:rsid w:val="00632272"/>
    <w:rsid w:val="0065147B"/>
    <w:rsid w:val="00690273"/>
    <w:rsid w:val="00692BEF"/>
    <w:rsid w:val="00694A46"/>
    <w:rsid w:val="006962E7"/>
    <w:rsid w:val="006A339A"/>
    <w:rsid w:val="006A6D7E"/>
    <w:rsid w:val="006B79A1"/>
    <w:rsid w:val="006E29CA"/>
    <w:rsid w:val="006F256B"/>
    <w:rsid w:val="00700783"/>
    <w:rsid w:val="0077708F"/>
    <w:rsid w:val="00794D82"/>
    <w:rsid w:val="007A114E"/>
    <w:rsid w:val="007A2DB7"/>
    <w:rsid w:val="007B3469"/>
    <w:rsid w:val="007E076A"/>
    <w:rsid w:val="0080751B"/>
    <w:rsid w:val="008311C0"/>
    <w:rsid w:val="00850C09"/>
    <w:rsid w:val="00860F9B"/>
    <w:rsid w:val="008800E3"/>
    <w:rsid w:val="008A0E4A"/>
    <w:rsid w:val="008B6CE6"/>
    <w:rsid w:val="008C354F"/>
    <w:rsid w:val="008C425C"/>
    <w:rsid w:val="008D0A2B"/>
    <w:rsid w:val="008D38C1"/>
    <w:rsid w:val="008F345B"/>
    <w:rsid w:val="0090392A"/>
    <w:rsid w:val="009119B7"/>
    <w:rsid w:val="00977E74"/>
    <w:rsid w:val="009840F6"/>
    <w:rsid w:val="009933DE"/>
    <w:rsid w:val="00994A89"/>
    <w:rsid w:val="009A1604"/>
    <w:rsid w:val="009A2C67"/>
    <w:rsid w:val="009A7478"/>
    <w:rsid w:val="009B5A1C"/>
    <w:rsid w:val="009C2159"/>
    <w:rsid w:val="009D6C83"/>
    <w:rsid w:val="009E0C70"/>
    <w:rsid w:val="00A02FA1"/>
    <w:rsid w:val="00A10A2B"/>
    <w:rsid w:val="00A1152E"/>
    <w:rsid w:val="00A174C7"/>
    <w:rsid w:val="00A60849"/>
    <w:rsid w:val="00A87A11"/>
    <w:rsid w:val="00A94242"/>
    <w:rsid w:val="00AB58F4"/>
    <w:rsid w:val="00AF56F5"/>
    <w:rsid w:val="00B05E02"/>
    <w:rsid w:val="00B07424"/>
    <w:rsid w:val="00B215A6"/>
    <w:rsid w:val="00B567F5"/>
    <w:rsid w:val="00B6314C"/>
    <w:rsid w:val="00B669CF"/>
    <w:rsid w:val="00B83717"/>
    <w:rsid w:val="00B84AC0"/>
    <w:rsid w:val="00B9302C"/>
    <w:rsid w:val="00BA7251"/>
    <w:rsid w:val="00BD27F7"/>
    <w:rsid w:val="00BD4D40"/>
    <w:rsid w:val="00BD6D71"/>
    <w:rsid w:val="00BF3268"/>
    <w:rsid w:val="00C023D4"/>
    <w:rsid w:val="00C12C57"/>
    <w:rsid w:val="00C14B3A"/>
    <w:rsid w:val="00C55FDE"/>
    <w:rsid w:val="00C65015"/>
    <w:rsid w:val="00C66DEC"/>
    <w:rsid w:val="00C83434"/>
    <w:rsid w:val="00CA51C7"/>
    <w:rsid w:val="00CB296C"/>
    <w:rsid w:val="00CD3D8E"/>
    <w:rsid w:val="00CD5BB8"/>
    <w:rsid w:val="00CE0FB0"/>
    <w:rsid w:val="00CE6E51"/>
    <w:rsid w:val="00D21279"/>
    <w:rsid w:val="00D3098D"/>
    <w:rsid w:val="00D50C9A"/>
    <w:rsid w:val="00D54BD5"/>
    <w:rsid w:val="00DB5728"/>
    <w:rsid w:val="00DC4C58"/>
    <w:rsid w:val="00DC5557"/>
    <w:rsid w:val="00DD03E4"/>
    <w:rsid w:val="00DD083F"/>
    <w:rsid w:val="00DE16D3"/>
    <w:rsid w:val="00DF05B1"/>
    <w:rsid w:val="00DF2170"/>
    <w:rsid w:val="00E05E2B"/>
    <w:rsid w:val="00E123F0"/>
    <w:rsid w:val="00E23047"/>
    <w:rsid w:val="00E27FFB"/>
    <w:rsid w:val="00E3059D"/>
    <w:rsid w:val="00E4256C"/>
    <w:rsid w:val="00E501F4"/>
    <w:rsid w:val="00E6319D"/>
    <w:rsid w:val="00E633C7"/>
    <w:rsid w:val="00E844EB"/>
    <w:rsid w:val="00E94B47"/>
    <w:rsid w:val="00EC0BCF"/>
    <w:rsid w:val="00ED0A1D"/>
    <w:rsid w:val="00F13DB3"/>
    <w:rsid w:val="00F22C5E"/>
    <w:rsid w:val="00F31F3F"/>
    <w:rsid w:val="00F44AF6"/>
    <w:rsid w:val="00F52054"/>
    <w:rsid w:val="00F60325"/>
    <w:rsid w:val="00F76BE2"/>
    <w:rsid w:val="00F76C29"/>
    <w:rsid w:val="00FE7B89"/>
    <w:rsid w:val="00FF3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79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279C"/>
    <w:pPr>
      <w:keepNext/>
      <w:outlineLvl w:val="0"/>
    </w:pPr>
    <w:rPr>
      <w:sz w:val="28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279C"/>
    <w:pPr>
      <w:keepNext/>
      <w:outlineLvl w:val="1"/>
    </w:pPr>
    <w:rPr>
      <w:b/>
      <w:sz w:val="28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A279C"/>
    <w:pPr>
      <w:keepNext/>
      <w:jc w:val="center"/>
      <w:outlineLvl w:val="2"/>
    </w:pPr>
    <w:rPr>
      <w:b/>
      <w:sz w:val="28"/>
      <w:szCs w:val="2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A279C"/>
    <w:pPr>
      <w:keepNext/>
      <w:tabs>
        <w:tab w:val="left" w:pos="1180"/>
      </w:tabs>
      <w:outlineLvl w:val="6"/>
    </w:pPr>
    <w:rPr>
      <w:b/>
      <w:bCs/>
      <w:i/>
      <w:iCs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A279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A279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A279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A279C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1A279C"/>
    <w:pPr>
      <w:jc w:val="center"/>
    </w:pPr>
    <w:rPr>
      <w:sz w:val="28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A279C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1A279C"/>
    <w:rPr>
      <w:sz w:val="28"/>
      <w:szCs w:val="20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A279C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1A279C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A27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A279C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1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782</TotalTime>
  <Pages>2</Pages>
  <Words>526</Words>
  <Characters>3000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FOTIEVA</dc:creator>
  <cp:keywords/>
  <dc:description/>
  <cp:lastModifiedBy>Mirek</cp:lastModifiedBy>
  <cp:revision>219</cp:revision>
  <dcterms:created xsi:type="dcterms:W3CDTF">2016-07-20T13:24:00Z</dcterms:created>
  <dcterms:modified xsi:type="dcterms:W3CDTF">2016-08-12T06:24:00Z</dcterms:modified>
</cp:coreProperties>
</file>